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6A5F3944" w:rsidR="004360B1" w:rsidRDefault="00C3348E">
            <w:r w:rsidRPr="00C3348E">
              <w:t>1</w:t>
            </w:r>
            <w:r w:rsidR="00A8302F">
              <w:t>9</w:t>
            </w:r>
            <w:r w:rsidRPr="00C3348E">
              <w:t xml:space="preserve">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79A2C971" w:rsidR="004360B1" w:rsidRPr="007616EA" w:rsidRDefault="0087795C">
            <w:r w:rsidRPr="007616EA">
              <w:rPr>
                <w:spacing w:val="-2"/>
              </w:rPr>
              <w:t>LTVIP2026TMIDS24632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7BD53BB" w:rsidR="004360B1" w:rsidRDefault="00A8302F">
            <w:r w:rsidRPr="00A8302F">
              <w:t>Rising Waters: A Machine Learning Approach to Flood Prediction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03790E2C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Problem–Solution Fit Template: Rising Waters</w:t>
      </w:r>
    </w:p>
    <w:p w14:paraId="562153AC" w14:textId="77777777" w:rsidR="00A8302F" w:rsidRPr="00A8302F" w:rsidRDefault="00A8302F" w:rsidP="00A8302F">
      <w:pPr>
        <w:rPr>
          <w:b/>
          <w:lang w:val="en-IN"/>
        </w:rPr>
      </w:pPr>
      <w:r w:rsidRPr="00A8302F">
        <w:rPr>
          <w:b/>
          <w:bCs/>
          <w:lang w:val="en-IN"/>
        </w:rPr>
        <w:t>Government agencies, urban planners, and disaster management teams</w:t>
      </w:r>
      <w:r w:rsidRPr="00A8302F">
        <w:rPr>
          <w:b/>
          <w:lang w:val="en-IN"/>
        </w:rPr>
        <w:t xml:space="preserve"> face significant challenges due to the unpredictable and destructive nature of sudden flooding and rising water levels.</w:t>
      </w:r>
    </w:p>
    <w:p w14:paraId="5793D555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Problem</w:t>
      </w:r>
    </w:p>
    <w:p w14:paraId="5D6C14A4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Emergency Services struggle to deploy resources accurately, leading to delayed evacuations and increased risk to life.</w:t>
      </w:r>
    </w:p>
    <w:p w14:paraId="1660AD99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Urban Planners cannot assess infrastructure vulnerability effectively, risking catastrophic failure of drainage systems and power grids during surges.</w:t>
      </w:r>
    </w:p>
    <w:p w14:paraId="15F08E24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Insurance &amp; Property Owners find it difficult to quantify real-time risk, leading to massive financial losses and inadequate protection measures.</w:t>
      </w:r>
    </w:p>
    <w:p w14:paraId="4889C076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Solution</w:t>
      </w:r>
    </w:p>
    <w:p w14:paraId="67A95059" w14:textId="77777777" w:rsidR="00A8302F" w:rsidRPr="00A8302F" w:rsidRDefault="00A8302F" w:rsidP="00A8302F">
      <w:pPr>
        <w:rPr>
          <w:bCs/>
          <w:lang w:val="en-IN"/>
        </w:rPr>
      </w:pPr>
      <w:r w:rsidRPr="00A8302F">
        <w:rPr>
          <w:bCs/>
          <w:lang w:val="en-IN"/>
        </w:rPr>
        <w:t>A machine learning–powered prediction system that integrates satellite imagery, IoT river-gauge sensors, and real-time meteorological data to forecast flood levels and inundation zones.</w:t>
      </w:r>
    </w:p>
    <w:p w14:paraId="657C4C3C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Early Warning Precision: Predicts water cresting and flow rates based on precipitation and soil saturation, enabling proactive alerts.</w:t>
      </w:r>
    </w:p>
    <w:p w14:paraId="6C8574D5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Infrastructure Stress Mapping: Identifies high-risk zones and drainage bottlenecks to prioritize barrier deployment and utility shutdowns.</w:t>
      </w:r>
    </w:p>
    <w:p w14:paraId="56E003D1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Dynamic Risk Assessment: Provides hyper-local data to help agencies and insurers visualize the "flood footprint" before the water arrives.</w:t>
      </w:r>
    </w:p>
    <w:p w14:paraId="6AFF4D41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Purpose</w:t>
      </w:r>
    </w:p>
    <w:p w14:paraId="5F4398C5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Solve complex hydrological and logistical problems in disaster risk reduction and climate adaptation.</w:t>
      </w:r>
    </w:p>
    <w:p w14:paraId="3F48959C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Increase community resilience by making flood warnings more localized, accurate, and dependable.</w:t>
      </w:r>
    </w:p>
    <w:p w14:paraId="5EA0458E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Sharpen communication with the public by providing clear, visual, and data-driven evacuation insights.</w:t>
      </w:r>
    </w:p>
    <w:p w14:paraId="45994827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Build trust with civic leaders and citizens by reducing the frequency of "false alarms" and "missed events."</w:t>
      </w:r>
    </w:p>
    <w:p w14:paraId="2471EBC4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Improve the urban safety ecosystem by aligning emergency response with real-time environmental threats.</w:t>
      </w: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embedRegular r:id="rId1" w:fontKey="{2AD3F7F8-43E2-FE45-B856-B83B2D945EBB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4F136F2F-E333-7B4B-BD64-81073D4D377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F4EA9FE2-660F-E348-8DB2-8F28DC05002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24D31CAE-9253-C94F-B996-2416D297A74B}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2D865D91-DD30-F045-99D2-973C02CDB65B}"/>
    <w:embedBold r:id="rId7" w:fontKey="{29E490FC-4154-BB4F-961F-A1E4AFCADBE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777DAEB9-75AE-B04C-9FAD-6B2ACB3E1146}"/>
    <w:embedItalic r:id="rId9" w:fontKey="{F0A5A70F-09F6-AA44-B828-5429FEFE224F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0" w:fontKey="{638D4DC2-1E88-B046-862A-A402ADA48FD0}"/>
    <w:embedBold r:id="rId11" w:fontKey="{92ACF9E2-0CFC-B040-94E6-00637124CA89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A75AECC2-72CC-D942-9DB0-EE048C6A48D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BA920E7"/>
    <w:multiLevelType w:val="multilevel"/>
    <w:tmpl w:val="EDF69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2E50AA"/>
    <w:multiLevelType w:val="multilevel"/>
    <w:tmpl w:val="B78C0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11169C"/>
    <w:multiLevelType w:val="multilevel"/>
    <w:tmpl w:val="0DF60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6"/>
  </w:num>
  <w:num w:numId="2" w16cid:durableId="1399742601">
    <w:abstractNumId w:val="1"/>
  </w:num>
  <w:num w:numId="3" w16cid:durableId="1737360743">
    <w:abstractNumId w:val="7"/>
  </w:num>
  <w:num w:numId="4" w16cid:durableId="587621391">
    <w:abstractNumId w:val="5"/>
  </w:num>
  <w:num w:numId="5" w16cid:durableId="1167481013">
    <w:abstractNumId w:val="0"/>
  </w:num>
  <w:num w:numId="6" w16cid:durableId="192576788">
    <w:abstractNumId w:val="3"/>
  </w:num>
  <w:num w:numId="7" w16cid:durableId="545607595">
    <w:abstractNumId w:val="4"/>
  </w:num>
  <w:num w:numId="8" w16cid:durableId="2450419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C212D"/>
    <w:rsid w:val="0022657C"/>
    <w:rsid w:val="004360B1"/>
    <w:rsid w:val="00456B79"/>
    <w:rsid w:val="005902FC"/>
    <w:rsid w:val="007616EA"/>
    <w:rsid w:val="0087795C"/>
    <w:rsid w:val="00A33440"/>
    <w:rsid w:val="00A8302F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320</Words>
  <Characters>2008</Characters>
  <Application>Microsoft Office Word</Application>
  <DocSecurity>0</DocSecurity>
  <Lines>47</Lines>
  <Paragraphs>24</Paragraphs>
  <ScaleCrop>false</ScaleCrop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Y.LIKITH SAI</cp:lastModifiedBy>
  <cp:revision>8</cp:revision>
  <cp:lastPrinted>2025-02-15T04:32:00Z</cp:lastPrinted>
  <dcterms:created xsi:type="dcterms:W3CDTF">2022-10-03T08:04:00Z</dcterms:created>
  <dcterms:modified xsi:type="dcterms:W3CDTF">2026-02-20T03:02:00Z</dcterms:modified>
</cp:coreProperties>
</file>